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ind w:left="2880" w:firstLine="720"/>
        <w:rPr>
          <w:rFonts w:ascii="Roboto Medium" w:cs="Roboto Medium" w:eastAsia="Roboto Medium" w:hAnsi="Roboto Medium"/>
          <w:sz w:val="28"/>
          <w:szCs w:val="28"/>
        </w:rPr>
      </w:pPr>
      <w:r w:rsidDel="00000000" w:rsidR="00000000" w:rsidRPr="00000000">
        <w:rPr>
          <w:rFonts w:ascii="Roboto Medium" w:cs="Roboto Medium" w:eastAsia="Roboto Medium" w:hAnsi="Roboto Medium"/>
          <w:sz w:val="28"/>
          <w:szCs w:val="28"/>
          <w:rtl w:val="0"/>
        </w:rPr>
        <w:t xml:space="preserve">  CLOUD COMPLUTING </w:t>
      </w:r>
    </w:p>
    <w:p w:rsidR="00000000" w:rsidDel="00000000" w:rsidP="00000000" w:rsidRDefault="00000000" w:rsidRPr="00000000" w14:paraId="00000002">
      <w:pPr>
        <w:ind w:left="360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ASSIGNMENT - 2</w:t>
      </w:r>
    </w:p>
    <w:p w:rsidR="00000000" w:rsidDel="00000000" w:rsidP="00000000" w:rsidRDefault="00000000" w:rsidRPr="00000000" w14:paraId="00000003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EKS Cluster Nodes</w:t>
      </w:r>
    </w:p>
    <w:p w:rsidR="00000000" w:rsidDel="00000000" w:rsidP="00000000" w:rsidRDefault="00000000" w:rsidRPr="00000000" w14:paraId="00000005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EKS cluster worker nodes successfully provisioned and in Ready state. Two t3.medium EC2 instances running Kubernetes version 1.31 in the us-east-1 region, demonstrating successful cluster creation and node registration.</w:t>
      </w:r>
    </w:p>
    <w:p w:rsidR="00000000" w:rsidDel="00000000" w:rsidP="00000000" w:rsidRDefault="00000000" w:rsidRPr="00000000" w14:paraId="00000007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</w:rPr>
        <w:drawing>
          <wp:inline distB="114300" distT="114300" distL="114300" distR="114300">
            <wp:extent cx="6895187" cy="1533439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5187" cy="1533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All Kubernetes Resources</w:t>
      </w:r>
    </w:p>
    <w:p w:rsidR="00000000" w:rsidDel="00000000" w:rsidP="00000000" w:rsidRDefault="00000000" w:rsidRPr="00000000" w14:paraId="0000000A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Complete view of deployed Kubernetes resources showing deployments, services, pods, and replica sets. The flask-todo-app deployment has 2/2 replicas available, MongoDB has 1/1 replica, and both services (flask-todo-service as NodePort, mongodb-service as ClusterIP) are successfully configured.</w:t>
      </w:r>
    </w:p>
    <w:p w:rsidR="00000000" w:rsidDel="00000000" w:rsidP="00000000" w:rsidRDefault="00000000" w:rsidRPr="00000000" w14:paraId="0000000C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</w:rPr>
        <w:drawing>
          <wp:inline distB="114300" distT="114300" distL="114300" distR="114300">
            <wp:extent cx="6601766" cy="2688083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1766" cy="268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Application URL in Browser</w:t>
      </w:r>
    </w:p>
    <w:p w:rsidR="00000000" w:rsidDel="00000000" w:rsidP="00000000" w:rsidRDefault="00000000" w:rsidRPr="00000000" w14:paraId="0000000E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Flask To-Do application successfully accessible via public URL using NodePort service on port 30080. The application homepage loads correctly, demonstrating successful external access configuration through AWS security groups and Kubernetes NodePort service.</w:t>
      </w:r>
    </w:p>
    <w:p w:rsidR="00000000" w:rsidDel="00000000" w:rsidP="00000000" w:rsidRDefault="00000000" w:rsidRPr="00000000" w14:paraId="00000010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</w:rPr>
        <w:drawing>
          <wp:inline distB="114300" distT="114300" distL="114300" distR="114300">
            <wp:extent cx="6605588" cy="258479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258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1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Application with Multiple Tasks</w:t>
      </w:r>
    </w:p>
    <w:p w:rsidR="00000000" w:rsidDel="00000000" w:rsidP="00000000" w:rsidRDefault="00000000" w:rsidRPr="00000000" w14:paraId="00000012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Functional demonstration of the To-Do application with multiple tasks created. Shows task management features including task name, description, due date, priority levels, and filtering options (All/Uncompleted/Completed). Data persists in MongoDB, demonstrating successful database connectivity and CRUD operations.</w:t>
      </w:r>
    </w:p>
    <w:p w:rsidR="00000000" w:rsidDel="00000000" w:rsidP="00000000" w:rsidRDefault="00000000" w:rsidRPr="00000000" w14:paraId="00000014">
      <w:pPr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</w:rPr>
        <w:drawing>
          <wp:inline distB="114300" distT="114300" distL="114300" distR="114300">
            <wp:extent cx="6645600" cy="2971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Task Marked as Complete</w:t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Task completion functionality demonstrated with a task marked as complete (indicated by checkmark/strikethrough). Shows the application's ability to update task status in MongoDB and reflect changes in the user interface in real-time, confirming successful database write operations.</w:t>
      </w:r>
    </w:p>
    <w:p w:rsidR="00000000" w:rsidDel="00000000" w:rsidP="00000000" w:rsidRDefault="00000000" w:rsidRPr="00000000" w14:paraId="00000019">
      <w:pPr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</w:rPr>
        <w:drawing>
          <wp:inline distB="114300" distT="114300" distL="114300" distR="114300">
            <wp:extent cx="6645600" cy="3098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Fonts w:ascii="Roboto Medium" w:cs="Roboto Medium" w:eastAsia="Roboto Medium" w:hAnsi="Roboto Medium"/>
          <w:sz w:val="24"/>
          <w:szCs w:val="24"/>
          <w:rtl w:val="0"/>
        </w:rPr>
        <w:t xml:space="preserve">Deployment Details</w:t>
      </w:r>
    </w:p>
    <w:p w:rsidR="00000000" w:rsidDel="00000000" w:rsidP="00000000" w:rsidRDefault="00000000" w:rsidRPr="00000000" w14:paraId="0000001C">
      <w:pPr>
        <w:ind w:left="0" w:firstLine="0"/>
        <w:rPr>
          <w:rFonts w:ascii="Roboto Medium" w:cs="Roboto Medium" w:eastAsia="Roboto Medium" w:hAnsi="Roboto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Detailed deployment configuration showing Flask application deployment specifications including container image (yogas007/flask-todo-app:latest), environment variables (MONGO_URI, FLASK_ENV), resource limits (CPU: 200m, Memory: 256Mi), replica count (2), and rolling update strategy (maxUnavailable: 1, maxSurge: 1).</w:t>
      </w:r>
    </w:p>
    <w:p w:rsidR="00000000" w:rsidDel="00000000" w:rsidP="00000000" w:rsidRDefault="00000000" w:rsidRPr="00000000" w14:paraId="0000001E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45600" cy="50546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Pods auto-created after deletion</w:t>
      </w:r>
    </w:p>
    <w:p w:rsidR="00000000" w:rsidDel="00000000" w:rsidP="00000000" w:rsidRDefault="00000000" w:rsidRPr="00000000" w14:paraId="0000002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2463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Scaling from 2 - 4 pods</w:t>
      </w:r>
    </w:p>
    <w:p w:rsidR="00000000" w:rsidDel="00000000" w:rsidP="00000000" w:rsidRDefault="00000000" w:rsidRPr="00000000" w14:paraId="00000025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219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Scaling down from 4 to 2</w:t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917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Rollout update</w:t>
      </w:r>
    </w:p>
    <w:p w:rsidR="00000000" w:rsidDel="00000000" w:rsidP="00000000" w:rsidRDefault="00000000" w:rsidRPr="00000000" w14:paraId="0000002D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7272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562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Rollout history</w:t>
      </w:r>
    </w:p>
    <w:p w:rsidR="00000000" w:rsidDel="00000000" w:rsidP="00000000" w:rsidRDefault="00000000" w:rsidRPr="00000000" w14:paraId="00000033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723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br w:type="textWrapping"/>
        <w:t xml:space="preserve">Updating text to see if the app is updated</w:t>
        <w:br w:type="textWrapping"/>
      </w:r>
    </w:p>
    <w:p w:rsidR="00000000" w:rsidDel="00000000" w:rsidP="00000000" w:rsidRDefault="00000000" w:rsidRPr="00000000" w14:paraId="00000036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34417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8450" cy="285273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Rollback the change</w:t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9177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8450" cy="2628068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62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Roll forward</w:t>
      </w:r>
    </w:p>
    <w:p w:rsidR="00000000" w:rsidDel="00000000" w:rsidP="00000000" w:rsidRDefault="00000000" w:rsidRPr="00000000" w14:paraId="00000047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24765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flask-deployment-eks.yaml</w:t>
      </w:r>
    </w:p>
    <w:p w:rsidR="00000000" w:rsidDel="00000000" w:rsidP="00000000" w:rsidRDefault="00000000" w:rsidRPr="00000000" w14:paraId="0000004B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5245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Task 7 - Liveliness and Readiness probe</w:t>
      </w:r>
    </w:p>
    <w:p w:rsidR="00000000" w:rsidDel="00000000" w:rsidP="00000000" w:rsidRDefault="00000000" w:rsidRPr="00000000" w14:paraId="0000005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33909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Delete pod and see it recreating</w:t>
      </w:r>
    </w:p>
    <w:p w:rsidR="00000000" w:rsidDel="00000000" w:rsidP="00000000" w:rsidRDefault="00000000" w:rsidRPr="00000000" w14:paraId="00000054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2192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9652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Probe failures and restarts</w:t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27686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16256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Prometheus Alerts Page</w:t>
      </w:r>
    </w:p>
    <w:p w:rsidR="00000000" w:rsidDel="00000000" w:rsidP="00000000" w:rsidRDefault="00000000" w:rsidRPr="00000000" w14:paraId="0000006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31496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Slack Configuration</w:t>
      </w:r>
    </w:p>
    <w:p w:rsidR="00000000" w:rsidDel="00000000" w:rsidP="00000000" w:rsidRDefault="00000000" w:rsidRPr="00000000" w14:paraId="00000069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3098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Slack Alerts</w:t>
      </w:r>
    </w:p>
    <w:p w:rsidR="00000000" w:rsidDel="00000000" w:rsidP="00000000" w:rsidRDefault="00000000" w:rsidRPr="00000000" w14:paraId="0000006F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6645600" cy="36830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both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63.2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4.png"/><Relationship Id="rId21" Type="http://schemas.openxmlformats.org/officeDocument/2006/relationships/image" Target="media/image6.png"/><Relationship Id="rId24" Type="http://schemas.openxmlformats.org/officeDocument/2006/relationships/image" Target="media/image13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8" Type="http://schemas.openxmlformats.org/officeDocument/2006/relationships/image" Target="media/image10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6.png"/><Relationship Id="rId7" Type="http://schemas.openxmlformats.org/officeDocument/2006/relationships/image" Target="media/image22.png"/><Relationship Id="rId8" Type="http://schemas.openxmlformats.org/officeDocument/2006/relationships/image" Target="media/image1.png"/><Relationship Id="rId31" Type="http://schemas.openxmlformats.org/officeDocument/2006/relationships/image" Target="media/image23.png"/><Relationship Id="rId30" Type="http://schemas.openxmlformats.org/officeDocument/2006/relationships/image" Target="media/image8.png"/><Relationship Id="rId11" Type="http://schemas.openxmlformats.org/officeDocument/2006/relationships/image" Target="media/image25.png"/><Relationship Id="rId10" Type="http://schemas.openxmlformats.org/officeDocument/2006/relationships/image" Target="media/image2.png"/><Relationship Id="rId13" Type="http://schemas.openxmlformats.org/officeDocument/2006/relationships/image" Target="media/image12.png"/><Relationship Id="rId12" Type="http://schemas.openxmlformats.org/officeDocument/2006/relationships/image" Target="media/image24.png"/><Relationship Id="rId15" Type="http://schemas.openxmlformats.org/officeDocument/2006/relationships/image" Target="media/image20.png"/><Relationship Id="rId14" Type="http://schemas.openxmlformats.org/officeDocument/2006/relationships/image" Target="media/image9.png"/><Relationship Id="rId17" Type="http://schemas.openxmlformats.org/officeDocument/2006/relationships/image" Target="media/image17.png"/><Relationship Id="rId16" Type="http://schemas.openxmlformats.org/officeDocument/2006/relationships/image" Target="media/image19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edium-regular.ttf"/><Relationship Id="rId2" Type="http://schemas.openxmlformats.org/officeDocument/2006/relationships/font" Target="fonts/RobotoMedium-bold.ttf"/><Relationship Id="rId3" Type="http://schemas.openxmlformats.org/officeDocument/2006/relationships/font" Target="fonts/RobotoMedium-italic.ttf"/><Relationship Id="rId4" Type="http://schemas.openxmlformats.org/officeDocument/2006/relationships/font" Target="fonts/RobotoMedium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